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5E2485" w14:textId="77777777" w:rsidR="00AE38E6" w:rsidRPr="00AE38E6" w:rsidRDefault="00AE38E6" w:rsidP="00AE38E6">
      <w:pPr>
        <w:shd w:val="clear" w:color="auto" w:fill="FFFFFF"/>
        <w:spacing w:after="264" w:line="240" w:lineRule="auto"/>
        <w:outlineLvl w:val="0"/>
        <w:rPr>
          <w:rFonts w:ascii="Arial" w:eastAsia="Times New Roman" w:hAnsi="Arial" w:cs="Arial"/>
          <w:b/>
          <w:bCs/>
          <w:color w:val="000000"/>
          <w:kern w:val="36"/>
          <w:sz w:val="36"/>
          <w:szCs w:val="36"/>
          <w:lang w:eastAsia="ru-RU"/>
        </w:rPr>
      </w:pPr>
      <w:r w:rsidRPr="00AE38E6">
        <w:rPr>
          <w:rFonts w:ascii="Arial" w:eastAsia="Times New Roman" w:hAnsi="Arial" w:cs="Arial"/>
          <w:b/>
          <w:bCs/>
          <w:color w:val="000000"/>
          <w:kern w:val="36"/>
          <w:sz w:val="36"/>
          <w:szCs w:val="36"/>
          <w:lang w:eastAsia="ru-RU"/>
        </w:rPr>
        <w:t>проект ПРИКАЗА ДЕПАРТАМЕНТА СТРОИТЕЛЬСТВА КЕМЕРОВСКОЙ ОБЛАСТИ</w:t>
      </w:r>
    </w:p>
    <w:p w14:paraId="42ABF601" w14:textId="77777777" w:rsidR="00AE38E6" w:rsidRPr="00AE38E6" w:rsidRDefault="00AE38E6" w:rsidP="00AE38E6">
      <w:pPr>
        <w:shd w:val="clear" w:color="auto" w:fill="FFFFFF"/>
        <w:spacing w:after="0"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21.04.2017</w:t>
      </w:r>
    </w:p>
    <w:p w14:paraId="5A096F96" w14:textId="77777777" w:rsidR="00AE38E6" w:rsidRPr="00AE38E6" w:rsidRDefault="00AE38E6" w:rsidP="00AE38E6">
      <w:pPr>
        <w:shd w:val="clear" w:color="auto" w:fill="FFFFFF"/>
        <w:spacing w:before="100" w:beforeAutospacing="1" w:after="100" w:afterAutospacing="1" w:line="240" w:lineRule="auto"/>
        <w:jc w:val="center"/>
        <w:rPr>
          <w:rFonts w:ascii="Arial" w:eastAsia="Times New Roman" w:hAnsi="Arial" w:cs="Arial"/>
          <w:color w:val="000000"/>
          <w:sz w:val="18"/>
          <w:szCs w:val="18"/>
          <w:lang w:eastAsia="ru-RU"/>
        </w:rPr>
      </w:pPr>
      <w:r w:rsidRPr="00AE38E6">
        <w:rPr>
          <w:rFonts w:ascii="Arial" w:eastAsia="Times New Roman" w:hAnsi="Arial" w:cs="Arial"/>
          <w:b/>
          <w:bCs/>
          <w:color w:val="000000"/>
          <w:sz w:val="18"/>
          <w:szCs w:val="18"/>
          <w:lang w:eastAsia="ru-RU"/>
        </w:rPr>
        <w:t>ДЕПАРТАМЕНТ СТРОИТЕЛЬСТВА</w:t>
      </w:r>
    </w:p>
    <w:p w14:paraId="370AA48F" w14:textId="77777777" w:rsidR="00AE38E6" w:rsidRPr="00AE38E6" w:rsidRDefault="00AE38E6" w:rsidP="00AE38E6">
      <w:pPr>
        <w:shd w:val="clear" w:color="auto" w:fill="FFFFFF"/>
        <w:spacing w:before="100" w:beforeAutospacing="1" w:after="100" w:afterAutospacing="1" w:line="240" w:lineRule="auto"/>
        <w:jc w:val="center"/>
        <w:rPr>
          <w:rFonts w:ascii="Arial" w:eastAsia="Times New Roman" w:hAnsi="Arial" w:cs="Arial"/>
          <w:color w:val="000000"/>
          <w:sz w:val="18"/>
          <w:szCs w:val="18"/>
          <w:lang w:eastAsia="ru-RU"/>
        </w:rPr>
      </w:pPr>
      <w:r w:rsidRPr="00AE38E6">
        <w:rPr>
          <w:rFonts w:ascii="Arial" w:eastAsia="Times New Roman" w:hAnsi="Arial" w:cs="Arial"/>
          <w:b/>
          <w:bCs/>
          <w:color w:val="000000"/>
          <w:sz w:val="18"/>
          <w:szCs w:val="18"/>
          <w:lang w:eastAsia="ru-RU"/>
        </w:rPr>
        <w:t>КЕМЕРОВСКОЙ ОБЛАСТИ</w:t>
      </w:r>
    </w:p>
    <w:p w14:paraId="2E57DE56" w14:textId="77777777" w:rsidR="00AE38E6" w:rsidRPr="00AE38E6" w:rsidRDefault="00AE38E6" w:rsidP="00AE38E6">
      <w:pPr>
        <w:shd w:val="clear" w:color="auto" w:fill="FFFFFF"/>
        <w:spacing w:before="100" w:beforeAutospacing="1" w:after="100" w:afterAutospacing="1" w:line="240" w:lineRule="auto"/>
        <w:jc w:val="center"/>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7BF961A7" w14:textId="77777777" w:rsidR="00AE38E6" w:rsidRPr="00AE38E6" w:rsidRDefault="00AE38E6" w:rsidP="00AE38E6">
      <w:pPr>
        <w:shd w:val="clear" w:color="auto" w:fill="FFFFFF"/>
        <w:spacing w:before="100" w:beforeAutospacing="1" w:after="100" w:afterAutospacing="1" w:line="240" w:lineRule="auto"/>
        <w:jc w:val="center"/>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ПРИКАЗ</w:t>
      </w:r>
    </w:p>
    <w:p w14:paraId="292450C2" w14:textId="77777777" w:rsidR="00AE38E6" w:rsidRPr="00AE38E6" w:rsidRDefault="00AE38E6" w:rsidP="00AE38E6">
      <w:pPr>
        <w:shd w:val="clear" w:color="auto" w:fill="FFFFFF"/>
        <w:spacing w:before="100" w:beforeAutospacing="1" w:after="100" w:afterAutospacing="1" w:line="240" w:lineRule="auto"/>
        <w:jc w:val="center"/>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713AFD83" w14:textId="77777777" w:rsidR="00AE38E6" w:rsidRPr="00AE38E6" w:rsidRDefault="00AE38E6" w:rsidP="00AE38E6">
      <w:pPr>
        <w:shd w:val="clear" w:color="auto" w:fill="FFFFFF"/>
        <w:spacing w:before="100" w:beforeAutospacing="1" w:after="100" w:afterAutospacing="1" w:line="240" w:lineRule="auto"/>
        <w:jc w:val="center"/>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От «___ »  __________  2017 г. №  ____</w:t>
      </w:r>
    </w:p>
    <w:p w14:paraId="7F1C7F06" w14:textId="77777777" w:rsidR="00AE38E6" w:rsidRPr="00AE38E6" w:rsidRDefault="00AE38E6" w:rsidP="00AE38E6">
      <w:pPr>
        <w:shd w:val="clear" w:color="auto" w:fill="FFFFFF"/>
        <w:spacing w:before="100" w:beforeAutospacing="1" w:after="100" w:afterAutospacing="1" w:line="240" w:lineRule="auto"/>
        <w:jc w:val="center"/>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r w:rsidRPr="00AE38E6">
        <w:rPr>
          <w:rFonts w:ascii="Arial" w:eastAsia="Times New Roman" w:hAnsi="Arial" w:cs="Arial"/>
          <w:color w:val="000000"/>
          <w:sz w:val="18"/>
          <w:szCs w:val="18"/>
          <w:lang w:eastAsia="ru-RU"/>
        </w:rPr>
        <w:br/>
      </w:r>
      <w:r w:rsidRPr="00AE38E6">
        <w:rPr>
          <w:rFonts w:ascii="Arial" w:eastAsia="Times New Roman" w:hAnsi="Arial" w:cs="Arial"/>
          <w:b/>
          <w:bCs/>
          <w:color w:val="000000"/>
          <w:sz w:val="18"/>
          <w:szCs w:val="18"/>
          <w:lang w:eastAsia="ru-RU"/>
        </w:rPr>
        <w:t> </w:t>
      </w:r>
    </w:p>
    <w:p w14:paraId="034213E0" w14:textId="77777777" w:rsidR="00AE38E6" w:rsidRPr="00AE38E6" w:rsidRDefault="00AE38E6" w:rsidP="00AE38E6">
      <w:pPr>
        <w:shd w:val="clear" w:color="auto" w:fill="FFFFFF"/>
        <w:spacing w:before="100" w:beforeAutospacing="1" w:after="100" w:afterAutospacing="1" w:line="240" w:lineRule="auto"/>
        <w:jc w:val="center"/>
        <w:rPr>
          <w:rFonts w:ascii="Arial" w:eastAsia="Times New Roman" w:hAnsi="Arial" w:cs="Arial"/>
          <w:color w:val="000000"/>
          <w:sz w:val="18"/>
          <w:szCs w:val="18"/>
          <w:lang w:eastAsia="ru-RU"/>
        </w:rPr>
      </w:pPr>
      <w:r w:rsidRPr="00AE38E6">
        <w:rPr>
          <w:rFonts w:ascii="Arial" w:eastAsia="Times New Roman" w:hAnsi="Arial" w:cs="Arial"/>
          <w:b/>
          <w:bCs/>
          <w:color w:val="000000"/>
          <w:sz w:val="18"/>
          <w:szCs w:val="18"/>
          <w:lang w:eastAsia="ru-RU"/>
        </w:rPr>
        <w:t>О внесении изменений в отдельные приказы</w:t>
      </w:r>
    </w:p>
    <w:p w14:paraId="1901343F" w14:textId="77777777" w:rsidR="00AE38E6" w:rsidRPr="00AE38E6" w:rsidRDefault="00AE38E6" w:rsidP="00AE38E6">
      <w:pPr>
        <w:shd w:val="clear" w:color="auto" w:fill="FFFFFF"/>
        <w:spacing w:before="100" w:beforeAutospacing="1" w:after="100" w:afterAutospacing="1" w:line="240" w:lineRule="auto"/>
        <w:jc w:val="center"/>
        <w:rPr>
          <w:rFonts w:ascii="Arial" w:eastAsia="Times New Roman" w:hAnsi="Arial" w:cs="Arial"/>
          <w:color w:val="000000"/>
          <w:sz w:val="18"/>
          <w:szCs w:val="18"/>
          <w:lang w:eastAsia="ru-RU"/>
        </w:rPr>
      </w:pPr>
      <w:r w:rsidRPr="00AE38E6">
        <w:rPr>
          <w:rFonts w:ascii="Arial" w:eastAsia="Times New Roman" w:hAnsi="Arial" w:cs="Arial"/>
          <w:b/>
          <w:bCs/>
          <w:color w:val="000000"/>
          <w:sz w:val="18"/>
          <w:szCs w:val="18"/>
          <w:lang w:eastAsia="ru-RU"/>
        </w:rPr>
        <w:t>департамента строительства Кемеровской области</w:t>
      </w:r>
    </w:p>
    <w:p w14:paraId="5E3E0D62" w14:textId="77777777" w:rsidR="00AE38E6" w:rsidRPr="00AE38E6" w:rsidRDefault="00AE38E6" w:rsidP="00AE38E6">
      <w:pPr>
        <w:shd w:val="clear" w:color="auto" w:fill="FFFFFF"/>
        <w:spacing w:before="100" w:beforeAutospacing="1" w:after="100" w:afterAutospacing="1" w:line="240" w:lineRule="auto"/>
        <w:jc w:val="center"/>
        <w:rPr>
          <w:rFonts w:ascii="Arial" w:eastAsia="Times New Roman" w:hAnsi="Arial" w:cs="Arial"/>
          <w:color w:val="000000"/>
          <w:sz w:val="18"/>
          <w:szCs w:val="18"/>
          <w:lang w:eastAsia="ru-RU"/>
        </w:rPr>
      </w:pPr>
      <w:r w:rsidRPr="00AE38E6">
        <w:rPr>
          <w:rFonts w:ascii="Arial" w:eastAsia="Times New Roman" w:hAnsi="Arial" w:cs="Arial"/>
          <w:b/>
          <w:bCs/>
          <w:color w:val="000000"/>
          <w:sz w:val="18"/>
          <w:szCs w:val="18"/>
          <w:lang w:eastAsia="ru-RU"/>
        </w:rPr>
        <w:t> </w:t>
      </w:r>
    </w:p>
    <w:p w14:paraId="0D9457CC"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Приказываю:</w:t>
      </w:r>
    </w:p>
    <w:p w14:paraId="0EF8F5DE"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1 Внести в приказ департамента строительства Кемеровской области от 17.01.2014 № 2 «Об утверждении административного регламента департамента строительства Кемеровской области по предоставлению государственной услуги «Осуществление социальной выплаты на приобретение жилого помещения по государственным жилищным сертификатам, предъявляемым гражданами Российской Федерации, лишившимся жилого помещения в результате чрезвычайных ситуаций, стихийных бедствий, террористических актов или при пресечении террористических актов правомерными действиями» (в редакции приказов от 11.06.2014 № 27, от 25.07.2014 № 32, от 01.03.2016 № 12) следующие изменения:</w:t>
      </w:r>
    </w:p>
    <w:p w14:paraId="7FFD076F"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1.1. В пункте 1.3.6. цифры «650000» заменить цифрами «650064»;</w:t>
      </w:r>
    </w:p>
    <w:p w14:paraId="29131999"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1.2. В пункте 1.3.7. цифры «13.00» заменить цифрами «12.48»;</w:t>
      </w:r>
    </w:p>
    <w:p w14:paraId="5CC9C830"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1.3. В пункте 5.4.6. слово «и» заменить словом «или».</w:t>
      </w:r>
    </w:p>
    <w:p w14:paraId="4411CFD3"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2. Внести в приказ департамента строительства Кемеровской области от 23.05.2012 № 25 «Об утверждении административного регламента департамента строительства Кемеровской области по предоставлению государственной услуги «Замена (повторная выдача) государственного жилищного сертификата гражданам – участникам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2015- 2020 годы» (в редакции приказов от 16.07.2012 № 30, от 30.08.2012 № 36, от 10.10.2012 № 40, от 07.10.2013 № 26, от 12.08.2015 № 46, от 14.06.2016 № 45)следующие изменения:</w:t>
      </w:r>
    </w:p>
    <w:p w14:paraId="7A5EAB30"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2.1. Пункт 1.3.1. изложить в следующей редакции:</w:t>
      </w:r>
    </w:p>
    <w:p w14:paraId="1CDA52F7"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«1.3.1. Информация об оказании государственной услуги представляется непосредственно в помещении департамента строительства Кемеровской области по адресу: г. Кемерово, проспект Советский, д. 60, а также с использованием средств телефонной связи, электронного информирования, вычислительной и электронной техники, посредством размещения на официальном Интернет-сайте департамента строительства Кемеровской области </w:t>
      </w:r>
      <w:hyperlink r:id="rId5" w:history="1">
        <w:r w:rsidRPr="00AE38E6">
          <w:rPr>
            <w:rFonts w:ascii="Arial" w:eastAsia="Times New Roman" w:hAnsi="Arial" w:cs="Arial"/>
            <w:color w:val="024C8B"/>
            <w:sz w:val="18"/>
            <w:szCs w:val="18"/>
            <w:u w:val="single"/>
            <w:lang w:eastAsia="ru-RU"/>
          </w:rPr>
          <w:t>www.dsko.ru</w:t>
        </w:r>
      </w:hyperlink>
      <w:r w:rsidRPr="00AE38E6">
        <w:rPr>
          <w:rFonts w:ascii="Arial" w:eastAsia="Times New Roman" w:hAnsi="Arial" w:cs="Arial"/>
          <w:color w:val="000000"/>
          <w:sz w:val="18"/>
          <w:szCs w:val="18"/>
          <w:lang w:eastAsia="ru-RU"/>
        </w:rPr>
        <w:t>, в средствах массовой информации, издания информационных материалов (брошюр, буклетов и т.д.).</w:t>
      </w:r>
    </w:p>
    <w:p w14:paraId="7EAD9163"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Место нахождения департамента строительства Кемеровской области: 650064, г. Кемерово, проспект Советский, д. 60, кабинет 406.</w:t>
      </w:r>
    </w:p>
    <w:p w14:paraId="63AF83FD"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lastRenderedPageBreak/>
        <w:t>Режим работы:</w:t>
      </w:r>
    </w:p>
    <w:p w14:paraId="5F677905"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рабочие дни: понедельник, вторник, среда, четверг;</w:t>
      </w:r>
    </w:p>
    <w:p w14:paraId="1F9A952D"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неприемный день – пятница;</w:t>
      </w:r>
    </w:p>
    <w:p w14:paraId="0859A975"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выходные дни: суббота, воскресенье;</w:t>
      </w:r>
    </w:p>
    <w:p w14:paraId="72C69344"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часы работы: 8.30 – 17.30. Перерыв: 12.00 – 12.48.</w:t>
      </w:r>
    </w:p>
    <w:p w14:paraId="470C8686"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Информация об адресах и телефонах департамента строительства Кемеровской области содержится в приложении № 1 к регламенту.»;</w:t>
      </w:r>
    </w:p>
    <w:p w14:paraId="46918F08"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2.2. В пункте 3.1.4. цифру «2» заменить цифрой «3».</w:t>
      </w:r>
    </w:p>
    <w:p w14:paraId="59290344"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3. Внести в приказ департамента строительства Кемеровской области от 16.07.2012 № 29 «Об утверждении административного регламента департамента строительства Кемеровской области по исполнению государственной функции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2015-2020 годы» (в редакции приказов от 30.08.2012 № 35, от 05.07.2013 № 16, от 09.01.2014 № 1, от 16.05.2016 № 37) следующие изменения:</w:t>
      </w:r>
    </w:p>
    <w:p w14:paraId="156F2DFC"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3.1. Пункт 2.1. изложить в следующей редакции:</w:t>
      </w:r>
    </w:p>
    <w:p w14:paraId="6543CDB3"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«2.1. Информация об оказании государственной услуги представляется непосредственно в помещении департамента по адресу: г. Кемерово, проспект Советский, д. 60, а также с использованием средств телефонной связи, электронного информирования, вычислительной и электронной техники, посредством размещения на официальном Интернет-сайте департамента </w:t>
      </w:r>
      <w:hyperlink r:id="rId6" w:history="1">
        <w:r w:rsidRPr="00AE38E6">
          <w:rPr>
            <w:rFonts w:ascii="Arial" w:eastAsia="Times New Roman" w:hAnsi="Arial" w:cs="Arial"/>
            <w:color w:val="024C8B"/>
            <w:sz w:val="18"/>
            <w:szCs w:val="18"/>
            <w:u w:val="single"/>
            <w:lang w:eastAsia="ru-RU"/>
          </w:rPr>
          <w:t>www.dsko.ru</w:t>
        </w:r>
      </w:hyperlink>
      <w:r w:rsidRPr="00AE38E6">
        <w:rPr>
          <w:rFonts w:ascii="Arial" w:eastAsia="Times New Roman" w:hAnsi="Arial" w:cs="Arial"/>
          <w:color w:val="000000"/>
          <w:sz w:val="18"/>
          <w:szCs w:val="18"/>
          <w:lang w:eastAsia="ru-RU"/>
        </w:rPr>
        <w:t>, в средствах массовой информации, издания информационных материалов (брошюр, буклетов и т.д.).</w:t>
      </w:r>
    </w:p>
    <w:p w14:paraId="75372BDC"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Место нахождения департамента: 650064, г. Кемерово, проспект Советский, д. 60, кабинет 406.</w:t>
      </w:r>
    </w:p>
    <w:p w14:paraId="609A7CF9"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Режим работы:</w:t>
      </w:r>
    </w:p>
    <w:p w14:paraId="21B94595"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Понедельник – четверг: 8.30 – 17.30, пятница: 8.30 – 16.30.</w:t>
      </w:r>
    </w:p>
    <w:p w14:paraId="5BAF38E6"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Перерыв: 12.00 – 12.48.</w:t>
      </w:r>
    </w:p>
    <w:p w14:paraId="6C26AC3D"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Выходные дни: суббота, воскресенье.</w:t>
      </w:r>
    </w:p>
    <w:p w14:paraId="22AA9473"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Информация об адресах и телефонах департамента содержится в приложении № 1 к регламенту.»;</w:t>
      </w:r>
    </w:p>
    <w:p w14:paraId="050DD606"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3.2. Пункт 2.4. изложить в следующей редакции»</w:t>
      </w:r>
    </w:p>
    <w:p w14:paraId="7ED85A46"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«2.4. Сроки исполнения государственной функции:</w:t>
      </w:r>
    </w:p>
    <w:p w14:paraId="4D0C352D"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департамент на основании списков, полученных от органов местного самоуправления, до 1 сентября года, предшествующего планируемому, формирует сводный список граждан, изъявивших желание получить сертификат на планируемый год, утверждает его и в течение 10 рабочих дней после утверждения представляет его государственному заказчику подпрограммы (на бумажном носителе и в электронном виде). Не допускается включение в сводный список тех граждан - участников подпрограммы, которые получили сертификат в текущем году. Сводный список формируется по каждой категории граждан в той же хронологической последовательности, в какой граждане - участники подпрограммы были поставлены на учет в качестве нуждающихся в жилых помещениях. Граждане - участники подпрограммы, поставленные на учет в один и тот же день, указываются в сводном списке по алфавиту;</w:t>
      </w:r>
    </w:p>
    <w:p w14:paraId="6860E207"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департамент до 20-го числа последнего месяца квартала, в котором был издан приказ о выдаче бланков сертификатов, производит их оформление на имя граждан - участников подпрограммы и передают сертификаты органам местного самоуправления для вручения указанным гражданам;</w:t>
      </w:r>
    </w:p>
    <w:p w14:paraId="67CC08D9"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xml:space="preserve">департамент ежемесячно по состоянию на 20-е число месяца представляют государственному заказчику подпрограммы выписки из реестров выданных сертификатов (на бумажном носителе и в электронном виде). Выписки из указанных реестров представляются в течение 5 календарных дней по истечении указанной даты, </w:t>
      </w:r>
      <w:r w:rsidRPr="00AE38E6">
        <w:rPr>
          <w:rFonts w:ascii="Arial" w:eastAsia="Times New Roman" w:hAnsi="Arial" w:cs="Arial"/>
          <w:color w:val="000000"/>
          <w:sz w:val="18"/>
          <w:szCs w:val="18"/>
          <w:lang w:eastAsia="ru-RU"/>
        </w:rPr>
        <w:lastRenderedPageBreak/>
        <w:t>а в декабре - в течение 2 календарных дней по истечении указанной даты. На 20-е число последнего месяца квартала государственному заказчику подпрограммы представляются одновременно с выписками из реестров выданных сертификатов перечни незаполненных бланков сертификатов и акты на уничтожение испорченных бланков.</w:t>
      </w:r>
    </w:p>
    <w:p w14:paraId="197C52AA"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департамент и государственный заказчик подпрограммы ежегодно, по состоянию на 1 января, проводят сверку данных об использовании бланков сертификатов. По результатам сверки составляется акт.</w:t>
      </w:r>
    </w:p>
    <w:p w14:paraId="517BF177"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департамент ежеквартально формируют и до 25-го числа последнего месяца квартала представляют государственному заказчику подпрограммы перечень сертификатов, подлежащих исключению из единого реестра выданных сертификатов в который подлежат включению сертификаты:</w:t>
      </w:r>
    </w:p>
    <w:p w14:paraId="1AEB346E"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а) срок действия которых истек, при этом на банковский счет, открытый владельцу сертификата, средства социальной выплаты не перечислялись, и в связи с этими обстоятельствами указанный счет банком закрыт;</w:t>
      </w:r>
    </w:p>
    <w:p w14:paraId="4C471D67"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б) срок представления которых в банк для открытия банковского счета истек, в связи с чем они возвращены их владельцами в органы исполнительной власти;</w:t>
      </w:r>
    </w:p>
    <w:p w14:paraId="5F3FD028"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в) подлежащие замене по заявлению их владельцев;</w:t>
      </w:r>
    </w:p>
    <w:p w14:paraId="2E218345"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г) подлежащие замене в связи с гибелью (смертью) их владельцев;</w:t>
      </w:r>
    </w:p>
    <w:p w14:paraId="56B5C7C1"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одновременно с перечнем исключенных сертификатов департамент  представляет государственному заказчику подпрограммы заявку на дополнительный выпуск сертификатов, в пределах остатка неиспользованных средств социальных выплат, образовавшегося за счет:</w:t>
      </w:r>
    </w:p>
    <w:p w14:paraId="16BD2137"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а) выдачи сертификатов, в соответствии с которыми размер социальных выплат меньше, чем установлено приказом государственного заказчика подпрограммы;</w:t>
      </w:r>
    </w:p>
    <w:p w14:paraId="70AFF63F"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б) неосуществленных платежей по сертификатам, подлежащим исключению из единого реестра выданных сертификатов;</w:t>
      </w:r>
    </w:p>
    <w:p w14:paraId="2986C2BA"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департамент в месячный срок по завершении вручения сертификатов гражданам производит сверку данных, указанных в полученных обязательствах, с данными, содержащимися в сводном списке получателей сертификатов, организует при необходимости работу по истребованию недостающих обязательств, а также письменно уведомляет органы местного самоуправления, которым подлежат сдаче (передаче) указанные в обязательствах жилые помещения, о выдаче сертификатов гражданам - участникам подпрограммы, представившим обязательства;</w:t>
      </w:r>
    </w:p>
    <w:p w14:paraId="31E92C84"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после получения выписки из реестра оплаченных сертификатов департамент делает на обязательстве о сдаче (передаче) жилого помещения отметку о реализации сертификата и направляет указанное обязательство по принадлежности в орган (организацию), в ведении которого находится подлежащее сдаче (передаче) жилое помещение.».</w:t>
      </w:r>
    </w:p>
    <w:p w14:paraId="595DA0B7"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3.3. Пункт 3.1.1. подпункт 2 изложить в следующей редакции:</w:t>
      </w:r>
    </w:p>
    <w:p w14:paraId="77EB615F"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«2) граждане, признанные в установленном порядке вынужденными переселенцами, не обеспеченные жилыми помещениями для постоянного проживания и включенные территориальными органами федерального органа исполнительной власти, уполномоченного на осуществление функций по контролю и надзору в сфере миграции, в сводные списки вынужденных переселенцев, состоящих в органах местного самоуправления на учете в качестве нуждающихся в жилых помещениях;»;</w:t>
      </w:r>
    </w:p>
    <w:p w14:paraId="1C037200"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3.4. Первый абзац пункта 3.1.2. дополнить следующими предложениями:</w:t>
      </w:r>
    </w:p>
    <w:p w14:paraId="4B392079"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«В отношении граждан – участников подпрограммы, указанных в пункте 3.1.1. подпунктах 1 и 2 – с учетом их права на обеспечение жилыми помещениями вне очереди, установленного законодательством Российской Федерации. В отношении граждан – участников подпрограммы, указанных в пункте 3.1.1. подпункта 3 – в соответствии с очередностью, установленной статьей 2 Федерального закона «О жилищных субсидиях гражданам, выезжающим из районов Крайнего Севера и приравненных к ним местностей».».</w:t>
      </w:r>
    </w:p>
    <w:p w14:paraId="699F9DD1"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3.5 В пункте 3.1.4. цифру «10» заменить цифрой «30».</w:t>
      </w:r>
    </w:p>
    <w:p w14:paraId="2B764F4A"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3.6. В пункте 3.2.1. слово «двухмесячный» заменить словом «трехмесячный».</w:t>
      </w:r>
    </w:p>
    <w:p w14:paraId="74CCA717"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lastRenderedPageBreak/>
        <w:t>3.7. Подпункт «е» пункта 3.2.2. изложить в следующей редакции:</w:t>
      </w:r>
    </w:p>
    <w:p w14:paraId="6A331C0F"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«е) обязательство о расторжении договора социального найма жилого помещения (найма специализированного жилого помещения) и об освобождении занимаемого жилого помещения либо о безвозмездном отчуждении находящегося в собственности жилого помещения (жилых помещений) в государственную (муниципальную) собственность по форме, установленной постановлением Правительства Российской Федерации от 21.03.2006 № 153 (в 2 экземплярах), - в случаях, указанных в подпунктах «б» и «в» пункта 16. 1 и пункта 16(4) постановления Правительства Российской Федерации от 21.03.2006 № 153;»;</w:t>
      </w:r>
    </w:p>
    <w:p w14:paraId="45C84B48"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3.8. Пункт 3.2.2. дополнить подпунктами следующего содержания:</w:t>
      </w:r>
    </w:p>
    <w:p w14:paraId="2FFCEF36"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«ж) копия правоустанавливающего документа (документов) на жилое помещение, принадлежащее гражданину – участнику подпрограммы и (или) членам его семьи, право на которое не зарегистрировано в Едином государственном реестре недвижимости, - в случае, 16(2) подпрограммы;</w:t>
      </w:r>
    </w:p>
    <w:p w14:paraId="1571AD3B"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з) органы местного самоуправления, осуществляющие вручение сертификатов, запрашивают в установленном законодательством Российской Федерации порядке:</w:t>
      </w:r>
    </w:p>
    <w:p w14:paraId="450F7644"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в органе, осуществляющем государственную регистрацию прав:</w:t>
      </w:r>
    </w:p>
    <w:p w14:paraId="7D38F3A1"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выписку (выписки) из Единого государственного реестра недвижимости о правах гражданина - участника подпрограммы и членов его семьи на имеющиеся или имевшиеся у них жилые помещения;</w:t>
      </w:r>
    </w:p>
    <w:p w14:paraId="0CE75B08"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выписку (выписки) из Единого государственного реестра недвижимости об основных характеристиках и зарегистрированных правах на жилое помещение (жилые помещения), принадлежащее на праве собственности гражданину - участнику подпрограммы и (или) членам его семьи, содержащую в том числе сведения об общей площади такого помещения (помещений), - в случае, указанном в </w:t>
      </w:r>
      <w:hyperlink r:id="rId7" w:history="1">
        <w:r w:rsidRPr="00AE38E6">
          <w:rPr>
            <w:rFonts w:ascii="Arial" w:eastAsia="Times New Roman" w:hAnsi="Arial" w:cs="Arial"/>
            <w:color w:val="024C8B"/>
            <w:sz w:val="18"/>
            <w:szCs w:val="18"/>
            <w:u w:val="single"/>
            <w:lang w:eastAsia="ru-RU"/>
          </w:rPr>
          <w:t>абзаце первом пункта 16(2)</w:t>
        </w:r>
      </w:hyperlink>
      <w:r w:rsidRPr="00AE38E6">
        <w:rPr>
          <w:rFonts w:ascii="Arial" w:eastAsia="Times New Roman" w:hAnsi="Arial" w:cs="Arial"/>
          <w:color w:val="000000"/>
          <w:sz w:val="18"/>
          <w:szCs w:val="18"/>
          <w:lang w:eastAsia="ru-RU"/>
        </w:rPr>
        <w:t> постановления Правительства Российской Федерации от 21.03.2006 № 153;</w:t>
      </w:r>
    </w:p>
    <w:p w14:paraId="229BF8FB"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выписку (выписки) из Единого государственного реестра недвижимости о кадастровой стоимости жилого помещения (жилых помещений) на дату заключения договора об отчуждении жилого помещения - в случае, указанном в </w:t>
      </w:r>
      <w:hyperlink r:id="rId8" w:history="1">
        <w:r w:rsidRPr="00AE38E6">
          <w:rPr>
            <w:rFonts w:ascii="Arial" w:eastAsia="Times New Roman" w:hAnsi="Arial" w:cs="Arial"/>
            <w:color w:val="024C8B"/>
            <w:sz w:val="18"/>
            <w:szCs w:val="18"/>
            <w:u w:val="single"/>
            <w:lang w:eastAsia="ru-RU"/>
          </w:rPr>
          <w:t>абзаце третьем пункта 16(2)</w:t>
        </w:r>
      </w:hyperlink>
      <w:r w:rsidRPr="00AE38E6">
        <w:rPr>
          <w:rFonts w:ascii="Arial" w:eastAsia="Times New Roman" w:hAnsi="Arial" w:cs="Arial"/>
          <w:color w:val="000000"/>
          <w:sz w:val="18"/>
          <w:szCs w:val="18"/>
          <w:lang w:eastAsia="ru-RU"/>
        </w:rPr>
        <w:t>постановления Правительства Российской Федерации от 21.03.2006 № 153;</w:t>
      </w:r>
    </w:p>
    <w:p w14:paraId="54AB7C11"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выписку (выписки) из Единого государственного реестра недвижимости о содержании договора (договоров) об отчуждении гражданином - участником подпрограммы и (или) членами его семьи жилого помещения (жилых помещений), включая сведения о цене такого договора, - в случае, указанном в </w:t>
      </w:r>
      <w:hyperlink r:id="rId9" w:history="1">
        <w:r w:rsidRPr="00AE38E6">
          <w:rPr>
            <w:rFonts w:ascii="Arial" w:eastAsia="Times New Roman" w:hAnsi="Arial" w:cs="Arial"/>
            <w:color w:val="024C8B"/>
            <w:sz w:val="18"/>
            <w:szCs w:val="18"/>
            <w:u w:val="single"/>
            <w:lang w:eastAsia="ru-RU"/>
          </w:rPr>
          <w:t>абзаце третьем пункта 16(2)</w:t>
        </w:r>
      </w:hyperlink>
      <w:r w:rsidRPr="00AE38E6">
        <w:rPr>
          <w:rFonts w:ascii="Arial" w:eastAsia="Times New Roman" w:hAnsi="Arial" w:cs="Arial"/>
          <w:color w:val="000000"/>
          <w:sz w:val="18"/>
          <w:szCs w:val="18"/>
          <w:lang w:eastAsia="ru-RU"/>
        </w:rPr>
        <w:t> постановления Правительства Российской Федерации от 21.03.2006 № 153;</w:t>
      </w:r>
    </w:p>
    <w:p w14:paraId="51C36B92"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в органе по контролю в сфере миграции - сведения о гражданах, указанных в подпункте 2 пункта 3.1.1. настоящего административного регламента, и членах их семей.</w:t>
      </w:r>
    </w:p>
    <w:p w14:paraId="5102A03F"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и) документы, указанные в </w:t>
      </w:r>
      <w:hyperlink r:id="rId10" w:anchor="Par0" w:history="1">
        <w:r w:rsidRPr="00AE38E6">
          <w:rPr>
            <w:rFonts w:ascii="Arial" w:eastAsia="Times New Roman" w:hAnsi="Arial" w:cs="Arial"/>
            <w:color w:val="024C8B"/>
            <w:sz w:val="18"/>
            <w:szCs w:val="18"/>
            <w:u w:val="single"/>
            <w:lang w:eastAsia="ru-RU"/>
          </w:rPr>
          <w:t>пункте 44(2)</w:t>
        </w:r>
      </w:hyperlink>
      <w:r w:rsidRPr="00AE38E6">
        <w:rPr>
          <w:rFonts w:ascii="Arial" w:eastAsia="Times New Roman" w:hAnsi="Arial" w:cs="Arial"/>
          <w:color w:val="000000"/>
          <w:sz w:val="18"/>
          <w:szCs w:val="18"/>
          <w:lang w:eastAsia="ru-RU"/>
        </w:rPr>
        <w:t> постановления Правительства Российской Федерации от 21.03.2006 № 153, граждане - участники подпрограммы вправе представлять по собственной инициативе.</w:t>
      </w:r>
    </w:p>
    <w:p w14:paraId="6CCA736A"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Выдача сертификата гражданину - участнику подпрограммы осуществляется после получения органом местного самоуправления, осуществляющим вручение сертификатов, запрошенных документов.</w:t>
      </w:r>
    </w:p>
    <w:p w14:paraId="2DBAA43E"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к) обязательство, указанное в </w:t>
      </w:r>
      <w:hyperlink r:id="rId11" w:history="1">
        <w:r w:rsidRPr="00AE38E6">
          <w:rPr>
            <w:rFonts w:ascii="Arial" w:eastAsia="Times New Roman" w:hAnsi="Arial" w:cs="Arial"/>
            <w:color w:val="024C8B"/>
            <w:sz w:val="18"/>
            <w:szCs w:val="18"/>
            <w:u w:val="single"/>
            <w:lang w:eastAsia="ru-RU"/>
          </w:rPr>
          <w:t>подпункте "е" пункта 3.2.2.</w:t>
        </w:r>
      </w:hyperlink>
      <w:r w:rsidRPr="00AE38E6">
        <w:rPr>
          <w:rFonts w:ascii="Arial" w:eastAsia="Times New Roman" w:hAnsi="Arial" w:cs="Arial"/>
          <w:color w:val="000000"/>
          <w:sz w:val="18"/>
          <w:szCs w:val="18"/>
          <w:lang w:eastAsia="ru-RU"/>
        </w:rPr>
        <w:t> настоящего административного регламента, подписывается всеми совершеннолетними членами семьи. Согласие на принятие такого обязательства может быть подтверждено также путем представления письменного документа, удостоверенного в нотариальном или ином установленном законодательством порядке. Исполнение этого обязательства должно осуществляться в 2-месячный срок после приобретения гражданином жилого помещения за счет средств предоставленной ему социальной выплаты.</w:t>
      </w:r>
    </w:p>
    <w:p w14:paraId="6C3BA661"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Один экземпляр обязательства подшивается в учетное дело гражданина, другой экземпляр направляется в департамент.</w:t>
      </w:r>
    </w:p>
    <w:p w14:paraId="476AB87F"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После получения в соответствии с </w:t>
      </w:r>
      <w:hyperlink r:id="rId12" w:history="1">
        <w:r w:rsidRPr="00AE38E6">
          <w:rPr>
            <w:rFonts w:ascii="Arial" w:eastAsia="Times New Roman" w:hAnsi="Arial" w:cs="Arial"/>
            <w:color w:val="024C8B"/>
            <w:sz w:val="18"/>
            <w:szCs w:val="18"/>
            <w:u w:val="single"/>
            <w:lang w:eastAsia="ru-RU"/>
          </w:rPr>
          <w:t>пунктом 64</w:t>
        </w:r>
      </w:hyperlink>
      <w:r w:rsidRPr="00AE38E6">
        <w:rPr>
          <w:rFonts w:ascii="Arial" w:eastAsia="Times New Roman" w:hAnsi="Arial" w:cs="Arial"/>
          <w:color w:val="000000"/>
          <w:sz w:val="18"/>
          <w:szCs w:val="18"/>
          <w:lang w:eastAsia="ru-RU"/>
        </w:rPr>
        <w:t> постановления Правительства Российской Федерации от 21.03.2006 № 153 выписки из реестра оплаченных сертификатов департамент делает на обязательстве о сдаче (передаче) жилого помещения отметку о реализации сертификата и направляет указанное обязательство по принадлежности в орган местного самоуправления(организацию), в ведении которого находится подлежащее сдаче (передаче) жилое помещение.».</w:t>
      </w:r>
    </w:p>
    <w:p w14:paraId="6434B148"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lastRenderedPageBreak/>
        <w:t>3.9. Пункт 3.2.3. изложить в следующей редакции:</w:t>
      </w:r>
    </w:p>
    <w:p w14:paraId="54820C7E"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«3.2.3. Специалист департамента осуществляет проверку документов, представленных в соответствии с пунктом 3.2.2. настоящего административного регламента.</w:t>
      </w:r>
    </w:p>
    <w:p w14:paraId="1C2628D9"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По результатам проверки комиссия по реализации 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2015 – 2020 годы», созданная приказом департамента строительства Кемеровской области от 09.02.2016 № 4 (далее – комиссия), принимает решение о выдаче (об отказе в выдаче) сертификата либо решение об исключении из участников подпрограммы.</w:t>
      </w:r>
    </w:p>
    <w:p w14:paraId="7EF9D5F5"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Решения, принятые комиссией, оформляется в виде протокола заседания комиссии.</w:t>
      </w:r>
    </w:p>
    <w:p w14:paraId="519222FF"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В случае непредставления или неполного представления документов, указанных в пункте 3.2.2. настоящего административного регламента, а также выявления недостоверности сведений, содержащихся в заявлении, сертификат не выдается.        </w:t>
      </w:r>
    </w:p>
    <w:p w14:paraId="6E556860"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3.10. Пункт 3.2.7. изложить в следующей редакции:</w:t>
      </w:r>
    </w:p>
    <w:p w14:paraId="5D921F9D"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«3.2.7. Департамент ежемесячно по состоянию на 20-е число месяца представляет государственному заказчику подпрограммы выписки из реестров выданных сертификатов по форме, установленной постановлением Правительства Российской Федерации от 21.03.2006 № 153 (на бумажном носители и в электронном виде). Выписки из указанных реестров представляются в течении 5 календарных дней по истечении указанной даты, а в декабре – в течении 2 календарных дней по истечении указанной даты. На 20-е число последнего месяца квартала государственному заказчику подпрограммы представляются одновременно с выписками из реестров выданных сертификатов перечни незаполненных бланков сертификатов и акты на уничтожение испорченных бланков.</w:t>
      </w:r>
    </w:p>
    <w:p w14:paraId="49D3A3E0"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Департамент и государственный заказчик подпрограммы ежегодно, по состоянию на 1 января, проводят сверку данных об использовании бланков сертификатов. По результатам сверки составляется акт.».</w:t>
      </w:r>
    </w:p>
    <w:p w14:paraId="57429A0C"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3.10. Пункт 3.2.9. изложить в следующей редакции:</w:t>
      </w:r>
    </w:p>
    <w:p w14:paraId="311C97C0"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«3.2.9. Департамент ежеквартально формирует и до 20-го числа последнего месяца квартала представляют государственному заказчику подпрограммы перечень сертификатов, подлежащих исключении из единого реестра выданных сертификатов в который подлежат включению сертификаты:</w:t>
      </w:r>
    </w:p>
    <w:p w14:paraId="30F66EFA"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а) срок действия которых истек, при этом на банковский счет, средства социальной выплаты не перечислялись, и в связи с этими обстоятельствами указанный счет банком закрыт;</w:t>
      </w:r>
    </w:p>
    <w:p w14:paraId="790C3892"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б) срок действия которых в банк для открытия банковского счета истек, в связи с чем они возвращены их владельцами в департамент;</w:t>
      </w:r>
    </w:p>
    <w:p w14:paraId="64E32B61"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в) подлежащие замене по заявлению их владельцев;</w:t>
      </w:r>
    </w:p>
    <w:p w14:paraId="7A040944"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г) подлежащие замене в связи с гибелью (смертью) их владельцев.</w:t>
      </w:r>
    </w:p>
    <w:p w14:paraId="07E47E87"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Одновременно с перечнем исключенных сертификатов департамент представляет государственному заказчику акт об уничтожении сертификатов, справки о расторжении договора банковского счета без перечисления средств социальной выплаты,  заверенные копии свидетельств о смерти владельцев сертификатов.</w:t>
      </w:r>
    </w:p>
    <w:p w14:paraId="63D6A83B"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Одновременно с перечнем исключенных сертификатов департамент вправе представить государственному заказчику подпрограммы заявку на дополнительный выпуск сертификатов в отношении каждой из категорий граждан, указанных в пункте 3.1.1., в пределах остатка неиспользованных средств социальных выплат.».</w:t>
      </w:r>
    </w:p>
    <w:p w14:paraId="3D00B933"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3.11. Пункт 3.2.10. изложить в следующей редакции»:</w:t>
      </w:r>
    </w:p>
    <w:p w14:paraId="5FCDA43B"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«3.2.10. Департамент в месячный срок по завершении вручения сертификатов гражданам производит сверку данных, указанных в полученных обязательствах, с данными, содержащимися в сводном списке получателей сертификатов, организует при необходимости работу по истребованию недостающих обязательств, а также письменно уведомляет органы местного самоуправления, которым подлежат сдаче (передаче) указанные в обязательствах жилые помещения, о выдаче сертификатов гражданам - участникам подпрограммы, представившим обязательства.».</w:t>
      </w:r>
    </w:p>
    <w:p w14:paraId="6F2248F1"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lastRenderedPageBreak/>
        <w:t>3.12. В приложении № 1 цифры «650000» заменить цифрами «650064».</w:t>
      </w:r>
    </w:p>
    <w:p w14:paraId="115539C5"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4. Абзацы 1, 2, 3, 4 подпункта 2.1.1. административного регламента департамента строительства Кемеровской области по исполнению государственной функции «Осуществление контроля за соблюдением органами местного самоуправления законодательства при исполнении отдельных государственных полномочий», утвержденного приказом департамента строительства Кемеровской области от 17.02.2015 № 9, изложить в следующей редакции:</w:t>
      </w:r>
    </w:p>
    <w:p w14:paraId="0D95E38E"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«2.1.1. Местонахождения департамента: 650064, г. Кемерово, пр. Советский, д. 60.</w:t>
      </w:r>
    </w:p>
    <w:p w14:paraId="4A477FC6"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Режим работы:</w:t>
      </w:r>
    </w:p>
    <w:p w14:paraId="33FDA9D2"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Понедельник – четверг: 8.30 – 17.30, пятница:8.30 – 16.30.</w:t>
      </w:r>
    </w:p>
    <w:p w14:paraId="25689D6E"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Перерыв: 12.00 – 12.48.».</w:t>
      </w:r>
    </w:p>
    <w:p w14:paraId="396C4B05"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5. Заведующему сектором организационно-хозяйственной работы Ю.В. Асачевой разместить настоящий приказ на сайте «Электронный бюллетень Коллегии Администрации Кемеровской области» и на официальном сайте департамента строительства Кемеровской области в информационно – телекоммуникационной сети «Интернет».</w:t>
      </w:r>
    </w:p>
    <w:p w14:paraId="0A86D24A"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6. Контроль за исполнением настоящего приказа оставляю за собой.</w:t>
      </w:r>
    </w:p>
    <w:p w14:paraId="713E21B1"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779F8812"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3E3415A6"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6F2F4590"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Начальник департамента</w:t>
      </w:r>
    </w:p>
    <w:p w14:paraId="038C915D"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строительства                                                                              А.Н. Шнитко</w:t>
      </w:r>
    </w:p>
    <w:p w14:paraId="42B14D90"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26F970AB"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4A64246A"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7ED5DD9B"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6DA3811C"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349D0E7A"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0841292D"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46D5686E"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04142FF0"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157FB3DA"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5F23655F"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6BF4C9AC"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28E9B55C"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28DF573A"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1B220684"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lastRenderedPageBreak/>
        <w:t> </w:t>
      </w:r>
    </w:p>
    <w:p w14:paraId="0360C382"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323905A1"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5099BC31"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34D58150"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7DCEA7E9"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7C0C8B47"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084829E4"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537BD67C"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Проект приказа подготовил:</w:t>
      </w:r>
    </w:p>
    <w:p w14:paraId="50E037E6"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44CD5F20"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Главный консультант отдела по</w:t>
      </w:r>
    </w:p>
    <w:p w14:paraId="15C73009"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улучшению жилищных условий</w:t>
      </w:r>
    </w:p>
    <w:p w14:paraId="158A81D8"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граждан и реализации программы</w:t>
      </w:r>
    </w:p>
    <w:p w14:paraId="7DA3F443"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«Жилище»                                                 ___________ Ф.А. Казакова              «___» __________  2017 г.</w:t>
      </w:r>
    </w:p>
    <w:p w14:paraId="15DEA268"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19093132"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10B11499"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СОГЛАСОВАНО:</w:t>
      </w:r>
    </w:p>
    <w:p w14:paraId="746FE55B"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03BEC19C"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Начальник юридического отдела      ___________ Е.Ю. Марковцева</w:t>
      </w:r>
    </w:p>
    <w:p w14:paraId="4816205D"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13E46D73"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3D478A34"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С приказом ознакомлен (а):                       __________ Ф.А. Казакова</w:t>
      </w:r>
    </w:p>
    <w:p w14:paraId="7C8DB3EB"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633C4610"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__________ О.Е. Казакова</w:t>
      </w:r>
    </w:p>
    <w:p w14:paraId="1A58D238"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5C85723A"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__________ Ю.В. Асачева</w:t>
      </w:r>
    </w:p>
    <w:p w14:paraId="067C0AA4"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w:t>
      </w:r>
    </w:p>
    <w:p w14:paraId="5FB0FACF" w14:textId="77777777" w:rsidR="00AE38E6" w:rsidRPr="00AE38E6" w:rsidRDefault="00AE38E6" w:rsidP="00AE38E6">
      <w:pPr>
        <w:shd w:val="clear" w:color="auto" w:fill="FFFFFF"/>
        <w:spacing w:before="100" w:beforeAutospacing="1" w:after="100" w:afterAutospacing="1" w:line="240" w:lineRule="auto"/>
        <w:rPr>
          <w:rFonts w:ascii="Arial" w:eastAsia="Times New Roman" w:hAnsi="Arial" w:cs="Arial"/>
          <w:color w:val="000000"/>
          <w:sz w:val="18"/>
          <w:szCs w:val="18"/>
          <w:lang w:eastAsia="ru-RU"/>
        </w:rPr>
      </w:pPr>
      <w:r w:rsidRPr="00AE38E6">
        <w:rPr>
          <w:rFonts w:ascii="Arial" w:eastAsia="Times New Roman" w:hAnsi="Arial" w:cs="Arial"/>
          <w:color w:val="000000"/>
          <w:sz w:val="18"/>
          <w:szCs w:val="18"/>
          <w:lang w:eastAsia="ru-RU"/>
        </w:rPr>
        <w:t>                                                                __________ Е.Ю. Марковцева</w:t>
      </w:r>
    </w:p>
    <w:p w14:paraId="5C920D5F" w14:textId="77777777" w:rsidR="00C263A4" w:rsidRDefault="00C263A4">
      <w:bookmarkStart w:id="0" w:name="_GoBack"/>
      <w:bookmarkEnd w:id="0"/>
    </w:p>
    <w:sectPr w:rsidR="00C263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4D48B8"/>
    <w:multiLevelType w:val="multilevel"/>
    <w:tmpl w:val="19949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E8E"/>
    <w:rsid w:val="00162E8E"/>
    <w:rsid w:val="00AE38E6"/>
    <w:rsid w:val="00C263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1BFDE1-1F9A-4DD4-AC4D-25EDC1B79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1763056">
      <w:bodyDiv w:val="1"/>
      <w:marLeft w:val="0"/>
      <w:marRight w:val="0"/>
      <w:marTop w:val="0"/>
      <w:marBottom w:val="0"/>
      <w:divBdr>
        <w:top w:val="none" w:sz="0" w:space="0" w:color="auto"/>
        <w:left w:val="none" w:sz="0" w:space="0" w:color="auto"/>
        <w:bottom w:val="none" w:sz="0" w:space="0" w:color="auto"/>
        <w:right w:val="none" w:sz="0" w:space="0" w:color="auto"/>
      </w:divBdr>
      <w:divsChild>
        <w:div w:id="1663702606">
          <w:marLeft w:val="0"/>
          <w:marRight w:val="0"/>
          <w:marTop w:val="0"/>
          <w:marBottom w:val="0"/>
          <w:divBdr>
            <w:top w:val="none" w:sz="0" w:space="0" w:color="auto"/>
            <w:left w:val="none" w:sz="0" w:space="0" w:color="auto"/>
            <w:bottom w:val="none" w:sz="0" w:space="0" w:color="auto"/>
            <w:right w:val="none" w:sz="0" w:space="0" w:color="auto"/>
          </w:divBdr>
          <w:divsChild>
            <w:div w:id="545218232">
              <w:marLeft w:val="0"/>
              <w:marRight w:val="0"/>
              <w:marTop w:val="0"/>
              <w:marBottom w:val="0"/>
              <w:divBdr>
                <w:top w:val="none" w:sz="0" w:space="0" w:color="auto"/>
                <w:left w:val="none" w:sz="0" w:space="0" w:color="auto"/>
                <w:bottom w:val="none" w:sz="0" w:space="0" w:color="auto"/>
                <w:right w:val="none" w:sz="0" w:space="0" w:color="auto"/>
              </w:divBdr>
              <w:divsChild>
                <w:div w:id="60176848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741781089">
          <w:marLeft w:val="0"/>
          <w:marRight w:val="0"/>
          <w:marTop w:val="0"/>
          <w:marBottom w:val="0"/>
          <w:divBdr>
            <w:top w:val="none" w:sz="0" w:space="0" w:color="auto"/>
            <w:left w:val="none" w:sz="0" w:space="0" w:color="auto"/>
            <w:bottom w:val="single" w:sz="6" w:space="0" w:color="373C42"/>
            <w:right w:val="none" w:sz="0" w:space="0" w:color="auto"/>
          </w:divBdr>
          <w:divsChild>
            <w:div w:id="1408726237">
              <w:marLeft w:val="0"/>
              <w:marRight w:val="0"/>
              <w:marTop w:val="0"/>
              <w:marBottom w:val="0"/>
              <w:divBdr>
                <w:top w:val="none" w:sz="0" w:space="0" w:color="auto"/>
                <w:left w:val="none" w:sz="0" w:space="0" w:color="auto"/>
                <w:bottom w:val="none" w:sz="0" w:space="0" w:color="auto"/>
                <w:right w:val="none" w:sz="0" w:space="0" w:color="auto"/>
              </w:divBdr>
              <w:divsChild>
                <w:div w:id="127829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F75963240DF340157D75C379CC7E85801D4393348A26096712B081BF18E168617553E723869kB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2F75963240DF340157D75C379CC7E85801D4393348A26096712B081BF18E168617553E723869kCE" TargetMode="External"/><Relationship Id="rId12" Type="http://schemas.openxmlformats.org/officeDocument/2006/relationships/hyperlink" Target="consultantplus://offline/ref=2F75963240DF340157D75C379CC7E85801D4393348A26096712B081BF18E168617553E723C9FFCC66Ek5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sko.ru/" TargetMode="External"/><Relationship Id="rId11" Type="http://schemas.openxmlformats.org/officeDocument/2006/relationships/hyperlink" Target="consultantplus://offline/ref=2F75963240DF340157D75C379CC7E85801D4393348A26096712B081BF18E168617553E723C9FF8C96Ek1E" TargetMode="External"/><Relationship Id="rId5" Type="http://schemas.openxmlformats.org/officeDocument/2006/relationships/hyperlink" Target="http://www.dsko.ru/" TargetMode="External"/><Relationship Id="rId10" Type="http://schemas.openxmlformats.org/officeDocument/2006/relationships/hyperlink" Target="https://dsko.ru/" TargetMode="External"/><Relationship Id="rId4" Type="http://schemas.openxmlformats.org/officeDocument/2006/relationships/webSettings" Target="webSettings.xml"/><Relationship Id="rId9" Type="http://schemas.openxmlformats.org/officeDocument/2006/relationships/hyperlink" Target="consultantplus://offline/ref=2F75963240DF340157D75C379CC7E85801D4393348A26096712B081BF18E168617553E723869kB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2984</Words>
  <Characters>17014</Characters>
  <Application>Microsoft Office Word</Application>
  <DocSecurity>0</DocSecurity>
  <Lines>141</Lines>
  <Paragraphs>39</Paragraphs>
  <ScaleCrop>false</ScaleCrop>
  <Company/>
  <LinksUpToDate>false</LinksUpToDate>
  <CharactersWithSpaces>19959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Реут Арина Николавена</dc:creator>
  <cp:keywords/>
  <dc:description/>
  <cp:lastModifiedBy>Реут Арина Николавена</cp:lastModifiedBy>
  <cp:revision>3</cp:revision>
  <dcterms:created xsi:type="dcterms:W3CDTF">2019-10-04T07:02:00Z</dcterms:created>
  <dcterms:modified xsi:type="dcterms:W3CDTF">2019-10-04T07:02:00Z</dcterms:modified>
</cp:coreProperties>
</file>